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6E6" w:rsidRDefault="00155858">
      <w:pPr>
        <w:pStyle w:val="1"/>
        <w:jc w:val="center"/>
        <w:rPr>
          <w:rFonts w:ascii="方正小标宋简体" w:eastAsia="方正小标宋简体" w:hint="eastAsia"/>
          <w:b w:val="0"/>
        </w:rPr>
      </w:pPr>
      <w:r w:rsidRPr="00C25DB1">
        <w:rPr>
          <w:rFonts w:ascii="方正小标宋简体" w:eastAsia="方正小标宋简体" w:hint="eastAsia"/>
          <w:b w:val="0"/>
        </w:rPr>
        <w:t>2016年牡丹区公开招聘教师补充说明</w:t>
      </w:r>
    </w:p>
    <w:p w:rsidR="00B8165C" w:rsidRPr="00B8165C" w:rsidRDefault="00B8165C" w:rsidP="00B8165C"/>
    <w:p w:rsidR="000846E6" w:rsidRPr="00C25DB1" w:rsidRDefault="00155858">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根据《2016年菏泽市教育系统公开招聘教师简章》的要求,经研究，就有关事项补充说明如下：</w:t>
      </w:r>
    </w:p>
    <w:p w:rsidR="000846E6" w:rsidRPr="00C25DB1" w:rsidRDefault="00155858" w:rsidP="00C25DB1">
      <w:pPr>
        <w:ind w:leftChars="200" w:left="420"/>
        <w:rPr>
          <w:rFonts w:ascii="仿宋" w:eastAsia="仿宋" w:hAnsi="仿宋" w:cs="华文宋体"/>
          <w:sz w:val="32"/>
          <w:szCs w:val="32"/>
        </w:rPr>
      </w:pPr>
      <w:r w:rsidRPr="00C25DB1">
        <w:rPr>
          <w:rFonts w:ascii="仿宋" w:eastAsia="仿宋" w:hAnsi="仿宋" w:cs="华文宋体" w:hint="eastAsia"/>
          <w:sz w:val="32"/>
          <w:szCs w:val="32"/>
        </w:rPr>
        <w:t xml:space="preserve"> 一、招聘计划和岗位</w:t>
      </w:r>
      <w:bookmarkStart w:id="0" w:name="_GoBack"/>
      <w:bookmarkEnd w:id="0"/>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牡丹区共招聘中小学、幼儿园教师453人，其中语文75人（含定向招聘岗位2人），数学75人（含定向招聘岗位2人），物理9人，化学7人，英语52人，历史8人，地理7人，生物7人，思想品德9人，音乐48人，体育48人（含定向招聘岗位2人），美术48人，幼教60人。</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二、定向招聘岗位的设置</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语文、数学学科小学教师岗位各设“选聘高校毕业生到村任职”、“三支一扶”计划、“大学生志愿服务西部计划”服务基层项目人员定向招聘岗位2人，体育学科小学教师岗位设退役大学生士兵定向招聘岗位2人。</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岗位数量与笔试报名人数达不到1：3的，按比例将定向招聘岗位核减到该学科普通岗位。</w:t>
      </w:r>
    </w:p>
    <w:p w:rsidR="000846E6" w:rsidRPr="00C25DB1" w:rsidRDefault="00155858">
      <w:pPr>
        <w:rPr>
          <w:rFonts w:ascii="仿宋" w:eastAsia="仿宋" w:hAnsi="仿宋" w:cs="华文宋体"/>
          <w:sz w:val="32"/>
          <w:szCs w:val="32"/>
        </w:rPr>
      </w:pPr>
      <w:r w:rsidRPr="00C25DB1">
        <w:rPr>
          <w:rFonts w:ascii="仿宋" w:eastAsia="仿宋" w:hAnsi="仿宋" w:cs="华文宋体" w:hint="eastAsia"/>
          <w:sz w:val="32"/>
          <w:szCs w:val="32"/>
        </w:rPr>
        <w:t xml:space="preserve">    三、普通招聘岗位的调整</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岗位数量与笔试报名人数达不到1：3的，按比例将招聘岗位数量调整到笔试报名人数与岗位数量比例最高的学科。</w:t>
      </w:r>
    </w:p>
    <w:p w:rsidR="000846E6" w:rsidRPr="00C25DB1" w:rsidRDefault="00155858">
      <w:pPr>
        <w:rPr>
          <w:rFonts w:ascii="仿宋" w:eastAsia="仿宋" w:hAnsi="仿宋" w:cs="华文宋体"/>
          <w:sz w:val="32"/>
          <w:szCs w:val="32"/>
        </w:rPr>
      </w:pPr>
      <w:r w:rsidRPr="00C25DB1">
        <w:rPr>
          <w:rFonts w:ascii="仿宋" w:eastAsia="仿宋" w:hAnsi="仿宋" w:cs="华文宋体" w:hint="eastAsia"/>
          <w:sz w:val="32"/>
          <w:szCs w:val="32"/>
        </w:rPr>
        <w:t xml:space="preserve">    四、面试人员的确定</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语文、数学、英语、音乐、体育、美术、幼教7类学科岗位，</w:t>
      </w:r>
      <w:r w:rsidRPr="00C25DB1">
        <w:rPr>
          <w:rFonts w:ascii="仿宋" w:eastAsia="仿宋" w:hAnsi="仿宋" w:cs="华文宋体" w:hint="eastAsia"/>
          <w:sz w:val="32"/>
          <w:szCs w:val="32"/>
        </w:rPr>
        <w:lastRenderedPageBreak/>
        <w:t>按1：2的比例确定取得面试资格人员。物理、化学、历史、地理、生物、思想品德6类学科岗位及定向招聘岗位，按1：3的比例确定取得面试资格人员。定向招聘岗位的报考人员，按招聘岗位分别单独划线，如出现岗位空缺，将空缺岗位调整到该学科普通岗位；报考非定向招聘岗位的，不享受单独划线政策。</w:t>
      </w:r>
    </w:p>
    <w:p w:rsidR="000846E6" w:rsidRPr="00C25DB1" w:rsidRDefault="00155858" w:rsidP="00C25DB1">
      <w:pPr>
        <w:ind w:leftChars="200" w:left="420"/>
        <w:rPr>
          <w:rFonts w:ascii="仿宋" w:eastAsia="仿宋" w:hAnsi="仿宋" w:cs="华文宋体"/>
          <w:sz w:val="32"/>
          <w:szCs w:val="32"/>
        </w:rPr>
      </w:pPr>
      <w:r w:rsidRPr="00C25DB1">
        <w:rPr>
          <w:rFonts w:ascii="仿宋" w:eastAsia="仿宋" w:hAnsi="仿宋" w:cs="华文宋体" w:hint="eastAsia"/>
          <w:sz w:val="32"/>
          <w:szCs w:val="32"/>
        </w:rPr>
        <w:t xml:space="preserve"> 五、定向岗位面试人员资格审查需提交的材料</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报考定向招聘岗位人员，除《2016年菏泽市教育系统公开招聘教师简章》中面试资格审查需提交的材料外，还需提交服务期满考核合格的证明材料。“三支一扶”大学生要出具山东省“三支一扶”工作协调管理办公室签发的《招募通知书》；大学生到村任职者要出具招聘合同；参加志愿服务西部计划的大学生要出具团省委认定的有关材。报考定向岗位的退役大学生士兵须提交加盖牡丹区人武部退役专用章的《退伍证》。</w:t>
      </w:r>
    </w:p>
    <w:p w:rsidR="000846E6" w:rsidRPr="00C25DB1" w:rsidRDefault="00155858" w:rsidP="00C25DB1">
      <w:pPr>
        <w:ind w:leftChars="200" w:left="420"/>
        <w:rPr>
          <w:rFonts w:ascii="仿宋" w:eastAsia="仿宋" w:hAnsi="仿宋" w:cs="华文宋体"/>
          <w:sz w:val="32"/>
          <w:szCs w:val="32"/>
        </w:rPr>
      </w:pPr>
      <w:r w:rsidRPr="00C25DB1">
        <w:rPr>
          <w:rFonts w:ascii="仿宋" w:eastAsia="仿宋" w:hAnsi="仿宋" w:cs="华文宋体" w:hint="eastAsia"/>
          <w:sz w:val="32"/>
          <w:szCs w:val="32"/>
        </w:rPr>
        <w:t xml:space="preserve"> 六、关于考察、体检</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根据招聘岗位计划和总成绩按1:1的比例由高分到低分依次确定考察、体检人员名单。</w:t>
      </w:r>
      <w:r w:rsidRPr="00C25DB1">
        <w:rPr>
          <w:rFonts w:eastAsia="仿宋" w:hint="eastAsia"/>
          <w:color w:val="000000"/>
          <w:sz w:val="32"/>
          <w:szCs w:val="32"/>
        </w:rPr>
        <w:t> </w:t>
      </w:r>
    </w:p>
    <w:p w:rsidR="000846E6" w:rsidRPr="00C25DB1" w:rsidRDefault="00155858" w:rsidP="00C25DB1">
      <w:pPr>
        <w:ind w:leftChars="200" w:left="420"/>
        <w:rPr>
          <w:rFonts w:ascii="仿宋" w:eastAsia="仿宋" w:hAnsi="仿宋" w:cs="华文宋体"/>
          <w:sz w:val="32"/>
          <w:szCs w:val="32"/>
        </w:rPr>
      </w:pPr>
      <w:r w:rsidRPr="00C25DB1">
        <w:rPr>
          <w:rFonts w:ascii="仿宋" w:eastAsia="仿宋" w:hAnsi="仿宋" w:cs="华文宋体" w:hint="eastAsia"/>
          <w:sz w:val="32"/>
          <w:szCs w:val="32"/>
        </w:rPr>
        <w:t xml:space="preserve"> 七、拟聘人员选择学校的方法</w:t>
      </w:r>
    </w:p>
    <w:p w:rsidR="000846E6" w:rsidRPr="00C25DB1" w:rsidRDefault="00155858" w:rsidP="00C25DB1">
      <w:p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根据岗位中每个学科的招聘人数，按学历、教师资格证的要求和笔试、面试的总成绩从高分到低分依次自愿选择学校，成绩相同者按照面试成绩高者优先、学历层次高者优先、应届毕业生优先的顺序确定先后。若选择初中教师岗位的拟聘人员达不到招聘计划人数，将空缺岗位调整到该初中所在乡镇中心学校所属小</w:t>
      </w:r>
      <w:r w:rsidRPr="00C25DB1">
        <w:rPr>
          <w:rFonts w:ascii="仿宋" w:eastAsia="仿宋" w:hAnsi="仿宋" w:cs="华文宋体" w:hint="eastAsia"/>
          <w:sz w:val="32"/>
          <w:szCs w:val="32"/>
        </w:rPr>
        <w:lastRenderedPageBreak/>
        <w:t>学。</w:t>
      </w:r>
    </w:p>
    <w:p w:rsidR="000846E6" w:rsidRPr="00C25DB1" w:rsidRDefault="00155858" w:rsidP="00C25DB1">
      <w:pPr>
        <w:numPr>
          <w:ilvl w:val="0"/>
          <w:numId w:val="1"/>
        </w:num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关于信息发布</w:t>
      </w:r>
    </w:p>
    <w:p w:rsidR="000846E6" w:rsidRPr="00C25DB1" w:rsidRDefault="00155858">
      <w:pPr>
        <w:rPr>
          <w:rFonts w:ascii="仿宋" w:eastAsia="仿宋" w:hAnsi="仿宋" w:cs="华文宋体"/>
          <w:sz w:val="32"/>
          <w:szCs w:val="32"/>
        </w:rPr>
      </w:pPr>
      <w:r w:rsidRPr="00C25DB1">
        <w:rPr>
          <w:rFonts w:ascii="仿宋" w:eastAsia="仿宋" w:hAnsi="仿宋" w:cs="华文宋体" w:hint="eastAsia"/>
          <w:sz w:val="32"/>
          <w:szCs w:val="32"/>
        </w:rPr>
        <w:t xml:space="preserve">    有关招聘教师信息均在牡丹区政府网站（网址：http://www.mudan.gov.cn/）发布，请报考人员予以关注。</w:t>
      </w:r>
    </w:p>
    <w:p w:rsidR="000846E6" w:rsidRPr="00C25DB1" w:rsidRDefault="00155858" w:rsidP="00C25DB1">
      <w:pPr>
        <w:numPr>
          <w:ilvl w:val="0"/>
          <w:numId w:val="1"/>
        </w:numPr>
        <w:ind w:firstLineChars="200" w:firstLine="640"/>
        <w:rPr>
          <w:rFonts w:ascii="仿宋" w:eastAsia="仿宋" w:hAnsi="仿宋" w:cs="华文宋体"/>
          <w:sz w:val="32"/>
          <w:szCs w:val="32"/>
        </w:rPr>
      </w:pPr>
      <w:r w:rsidRPr="00C25DB1">
        <w:rPr>
          <w:rFonts w:ascii="仿宋" w:eastAsia="仿宋" w:hAnsi="仿宋" w:cs="华文宋体" w:hint="eastAsia"/>
          <w:sz w:val="32"/>
          <w:szCs w:val="32"/>
        </w:rPr>
        <w:t>2016年牡丹区公开招聘教师有关事项由牡丹区招聘教师工作领导小组办公室负责解释。</w:t>
      </w:r>
    </w:p>
    <w:p w:rsidR="000846E6" w:rsidRPr="00C25DB1" w:rsidRDefault="000846E6">
      <w:pPr>
        <w:rPr>
          <w:rFonts w:ascii="仿宋" w:eastAsia="仿宋" w:hAnsi="仿宋" w:cs="华文宋体"/>
          <w:sz w:val="32"/>
          <w:szCs w:val="32"/>
        </w:rPr>
      </w:pPr>
    </w:p>
    <w:p w:rsidR="000846E6" w:rsidRPr="00C25DB1" w:rsidRDefault="000846E6">
      <w:pPr>
        <w:rPr>
          <w:rFonts w:ascii="仿宋" w:eastAsia="仿宋" w:hAnsi="仿宋" w:cs="华文宋体"/>
          <w:sz w:val="32"/>
          <w:szCs w:val="32"/>
        </w:rPr>
      </w:pPr>
    </w:p>
    <w:p w:rsidR="000846E6" w:rsidRPr="00C25DB1" w:rsidRDefault="00155858">
      <w:pPr>
        <w:rPr>
          <w:rFonts w:ascii="仿宋" w:eastAsia="仿宋" w:hAnsi="仿宋" w:cs="华文宋体"/>
          <w:sz w:val="32"/>
          <w:szCs w:val="32"/>
        </w:rPr>
      </w:pPr>
      <w:r w:rsidRPr="00C25DB1">
        <w:rPr>
          <w:rFonts w:ascii="仿宋" w:eastAsia="仿宋" w:hAnsi="仿宋" w:cs="华文宋体" w:hint="eastAsia"/>
          <w:sz w:val="32"/>
          <w:szCs w:val="32"/>
        </w:rPr>
        <w:t xml:space="preserve">                  牡丹区</w:t>
      </w:r>
      <w:r w:rsidR="00C25DB1" w:rsidRPr="00C25DB1">
        <w:rPr>
          <w:rFonts w:ascii="仿宋" w:eastAsia="仿宋" w:hAnsi="仿宋" w:cs="华文宋体" w:hint="eastAsia"/>
          <w:sz w:val="32"/>
          <w:szCs w:val="32"/>
        </w:rPr>
        <w:t>教师</w:t>
      </w:r>
      <w:r w:rsidRPr="00C25DB1">
        <w:rPr>
          <w:rFonts w:ascii="仿宋" w:eastAsia="仿宋" w:hAnsi="仿宋" w:cs="华文宋体" w:hint="eastAsia"/>
          <w:sz w:val="32"/>
          <w:szCs w:val="32"/>
        </w:rPr>
        <w:t>招聘工作领导小组办公室</w:t>
      </w:r>
    </w:p>
    <w:p w:rsidR="000846E6" w:rsidRPr="00C25DB1" w:rsidRDefault="00155858">
      <w:pPr>
        <w:rPr>
          <w:rFonts w:ascii="仿宋" w:eastAsia="仿宋" w:hAnsi="仿宋" w:cs="华文宋体"/>
          <w:sz w:val="32"/>
          <w:szCs w:val="32"/>
        </w:rPr>
      </w:pPr>
      <w:r w:rsidRPr="00C25DB1">
        <w:rPr>
          <w:rFonts w:ascii="仿宋" w:eastAsia="仿宋" w:hAnsi="仿宋" w:cs="华文宋体" w:hint="eastAsia"/>
          <w:sz w:val="32"/>
          <w:szCs w:val="32"/>
        </w:rPr>
        <w:t xml:space="preserve">                          2016年7月25日</w:t>
      </w:r>
    </w:p>
    <w:sectPr w:rsidR="000846E6" w:rsidRPr="00C25DB1" w:rsidSect="000846E6">
      <w:footerReference w:type="default" r:id="rId8"/>
      <w:pgSz w:w="11906" w:h="16838"/>
      <w:pgMar w:top="1440" w:right="1519" w:bottom="1157" w:left="1519"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755" w:rsidRDefault="00D66755" w:rsidP="000846E6">
      <w:r>
        <w:separator/>
      </w:r>
    </w:p>
  </w:endnote>
  <w:endnote w:type="continuationSeparator" w:id="0">
    <w:p w:rsidR="00D66755" w:rsidRDefault="00D66755" w:rsidP="000846E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宋体">
    <w:altName w:val="hakuyoxingshu7000"/>
    <w:charset w:val="86"/>
    <w:family w:val="auto"/>
    <w:pitch w:val="default"/>
    <w:sig w:usb0="00000000" w:usb1="080F0000" w:usb2="00000000" w:usb3="00000000" w:csb0="0004009F" w:csb1="DFD7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6E6" w:rsidRDefault="007A2760">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0846E6" w:rsidRDefault="007A2760">
                <w:pPr>
                  <w:snapToGrid w:val="0"/>
                  <w:rPr>
                    <w:sz w:val="18"/>
                  </w:rPr>
                </w:pPr>
                <w:r>
                  <w:rPr>
                    <w:rFonts w:hint="eastAsia"/>
                    <w:sz w:val="18"/>
                  </w:rPr>
                  <w:fldChar w:fldCharType="begin"/>
                </w:r>
                <w:r w:rsidR="00155858">
                  <w:rPr>
                    <w:rFonts w:hint="eastAsia"/>
                    <w:sz w:val="18"/>
                  </w:rPr>
                  <w:instrText xml:space="preserve"> PAGE  \* MERGEFORMAT </w:instrText>
                </w:r>
                <w:r>
                  <w:rPr>
                    <w:rFonts w:hint="eastAsia"/>
                    <w:sz w:val="18"/>
                  </w:rPr>
                  <w:fldChar w:fldCharType="separate"/>
                </w:r>
                <w:r w:rsidR="00B8165C">
                  <w:rPr>
                    <w:noProof/>
                    <w:sz w:val="18"/>
                  </w:rPr>
                  <w:t>3</w:t>
                </w:r>
                <w:r>
                  <w:rPr>
                    <w:rFonts w:hint="eastAsia"/>
                    <w:sz w:val="1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755" w:rsidRDefault="00D66755" w:rsidP="000846E6">
      <w:r>
        <w:separator/>
      </w:r>
    </w:p>
  </w:footnote>
  <w:footnote w:type="continuationSeparator" w:id="0">
    <w:p w:rsidR="00D66755" w:rsidRDefault="00D66755" w:rsidP="00084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31E50"/>
    <w:multiLevelType w:val="singleLevel"/>
    <w:tmpl w:val="57931E50"/>
    <w:lvl w:ilvl="0">
      <w:start w:val="8"/>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32442FE"/>
    <w:rsid w:val="000846E6"/>
    <w:rsid w:val="00155858"/>
    <w:rsid w:val="007A2760"/>
    <w:rsid w:val="00B8165C"/>
    <w:rsid w:val="00C25DB1"/>
    <w:rsid w:val="00D66755"/>
    <w:rsid w:val="1A7C03E4"/>
    <w:rsid w:val="2F565E14"/>
    <w:rsid w:val="598B1053"/>
    <w:rsid w:val="632442FE"/>
    <w:rsid w:val="75365647"/>
    <w:rsid w:val="77051D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46E6"/>
    <w:pPr>
      <w:widowControl w:val="0"/>
      <w:jc w:val="both"/>
    </w:pPr>
    <w:rPr>
      <w:kern w:val="2"/>
      <w:sz w:val="21"/>
      <w:szCs w:val="24"/>
    </w:rPr>
  </w:style>
  <w:style w:type="paragraph" w:styleId="1">
    <w:name w:val="heading 1"/>
    <w:basedOn w:val="a"/>
    <w:next w:val="a"/>
    <w:qFormat/>
    <w:rsid w:val="000846E6"/>
    <w:pPr>
      <w:keepNext/>
      <w:keepLines/>
      <w:spacing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846E6"/>
    <w:pPr>
      <w:tabs>
        <w:tab w:val="center" w:pos="4153"/>
        <w:tab w:val="right" w:pos="8306"/>
      </w:tabs>
      <w:snapToGrid w:val="0"/>
      <w:jc w:val="left"/>
    </w:pPr>
    <w:rPr>
      <w:sz w:val="18"/>
    </w:rPr>
  </w:style>
  <w:style w:type="paragraph" w:styleId="a4">
    <w:name w:val="header"/>
    <w:basedOn w:val="a"/>
    <w:qFormat/>
    <w:rsid w:val="000846E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180</Words>
  <Characters>1028</Characters>
  <Application>Microsoft Office Word</Application>
  <DocSecurity>0</DocSecurity>
  <Lines>8</Lines>
  <Paragraphs>2</Paragraphs>
  <ScaleCrop>false</ScaleCrop>
  <Company/>
  <LinksUpToDate>false</LinksUpToDate>
  <CharactersWithSpaces>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何夕</dc:creator>
  <cp:lastModifiedBy>Administrator</cp:lastModifiedBy>
  <cp:revision>3</cp:revision>
  <cp:lastPrinted>2016-07-24T04:03:00Z</cp:lastPrinted>
  <dcterms:created xsi:type="dcterms:W3CDTF">2016-07-23T02:54:00Z</dcterms:created>
  <dcterms:modified xsi:type="dcterms:W3CDTF">2016-07-25T02:26:00Z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